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4E12" w14:textId="77777777" w:rsidR="0011465C" w:rsidRPr="00BF63B9" w:rsidRDefault="005F0DDF" w:rsidP="00BF63B9">
      <w:pPr>
        <w:spacing w:line="380" w:lineRule="exact"/>
        <w:jc w:val="right"/>
        <w:rPr>
          <w:rFonts w:ascii="源真ゴシック Normal" w:eastAsia="源真ゴシック Normal" w:hAnsi="源真ゴシック Normal" w:cs="源真ゴシック Normal"/>
          <w:sz w:val="24"/>
          <w:szCs w:val="24"/>
        </w:rPr>
      </w:pPr>
      <w:r w:rsidRPr="00BF63B9">
        <w:rPr>
          <w:rFonts w:ascii="源真ゴシック Normal" w:eastAsia="源真ゴシック Normal" w:hAnsi="源真ゴシック Normal" w:cs="源真ゴシック Normal" w:hint="eastAsia"/>
          <w:sz w:val="24"/>
          <w:szCs w:val="24"/>
        </w:rPr>
        <w:t>＜所定様式＞</w:t>
      </w:r>
    </w:p>
    <w:p w14:paraId="7D6DDC4E" w14:textId="77777777" w:rsidR="005F0DDF" w:rsidRPr="00BF63B9" w:rsidRDefault="005F0DDF" w:rsidP="00BF63B9">
      <w:pPr>
        <w:spacing w:line="380" w:lineRule="exact"/>
        <w:rPr>
          <w:rFonts w:ascii="源真ゴシック Normal" w:eastAsia="源真ゴシック Normal" w:hAnsi="源真ゴシック Normal" w:cs="源真ゴシック Normal"/>
          <w:sz w:val="24"/>
          <w:szCs w:val="24"/>
        </w:rPr>
      </w:pPr>
    </w:p>
    <w:p w14:paraId="7AA99F62" w14:textId="77777777" w:rsidR="005F0DDF" w:rsidRPr="00BF63B9" w:rsidRDefault="005F0DDF" w:rsidP="00BF63B9">
      <w:pPr>
        <w:spacing w:line="380" w:lineRule="exact"/>
        <w:rPr>
          <w:rFonts w:ascii="源真ゴシック Normal" w:eastAsia="源真ゴシック Normal" w:hAnsi="源真ゴシック Normal" w:cs="源真ゴシック Normal"/>
          <w:sz w:val="24"/>
          <w:szCs w:val="24"/>
        </w:rPr>
      </w:pPr>
    </w:p>
    <w:p w14:paraId="585466F7"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8FEEF04"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27244BC4"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67B537A"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43E4EC8"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556111DE"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07F748DE"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4B3309C" w14:textId="77777777" w:rsidR="00EE5DC6" w:rsidRPr="00BF63B9" w:rsidRDefault="00EE5DC6" w:rsidP="00BF63B9">
      <w:pPr>
        <w:spacing w:line="1000" w:lineRule="exact"/>
        <w:jc w:val="center"/>
        <w:rPr>
          <w:rFonts w:ascii="源真ゴシック Normal" w:eastAsia="源真ゴシック Normal" w:hAnsi="源真ゴシック Normal" w:cs="源真ゴシック Normal"/>
          <w:sz w:val="44"/>
          <w:szCs w:val="44"/>
        </w:rPr>
      </w:pPr>
      <w:r w:rsidRPr="00BF63B9">
        <w:rPr>
          <w:rFonts w:ascii="源真ゴシック Normal" w:eastAsia="源真ゴシック Normal" w:hAnsi="源真ゴシック Normal" w:cs="源真ゴシック Normal" w:hint="eastAsia"/>
          <w:sz w:val="44"/>
          <w:szCs w:val="44"/>
        </w:rPr>
        <w:t>自動販売機設置事業者選考プロポーザル</w:t>
      </w:r>
    </w:p>
    <w:p w14:paraId="595CA0D8" w14:textId="77777777" w:rsidR="00EE5DC6" w:rsidRPr="00CA7C62" w:rsidRDefault="00EE5DC6" w:rsidP="00BF63B9">
      <w:pPr>
        <w:spacing w:line="1000" w:lineRule="exact"/>
        <w:jc w:val="center"/>
        <w:rPr>
          <w:rFonts w:ascii="源真ゴシック Normal" w:eastAsia="源真ゴシック Normal" w:hAnsi="源真ゴシック Normal" w:cs="源真ゴシック Normal"/>
          <w:sz w:val="48"/>
          <w:szCs w:val="48"/>
        </w:rPr>
      </w:pPr>
      <w:r w:rsidRPr="00CA7C62">
        <w:rPr>
          <w:rFonts w:ascii="源真ゴシック Normal" w:eastAsia="源真ゴシック Normal" w:hAnsi="源真ゴシック Normal" w:cs="源真ゴシック Normal" w:hint="eastAsia"/>
          <w:sz w:val="48"/>
          <w:szCs w:val="48"/>
        </w:rPr>
        <w:t>申請書</w:t>
      </w:r>
    </w:p>
    <w:p w14:paraId="519365F2" w14:textId="77777777" w:rsidR="00EE5DC6" w:rsidRPr="00BF63B9" w:rsidRDefault="00EE5DC6" w:rsidP="00BF63B9">
      <w:pPr>
        <w:spacing w:line="380" w:lineRule="exact"/>
        <w:rPr>
          <w:rFonts w:ascii="源真ゴシック Normal" w:eastAsia="源真ゴシック Normal" w:hAnsi="源真ゴシック Normal" w:cs="源真ゴシック Normal"/>
          <w:sz w:val="24"/>
          <w:szCs w:val="24"/>
        </w:rPr>
      </w:pPr>
    </w:p>
    <w:p w14:paraId="1EBAC8D6" w14:textId="77777777" w:rsidR="00EE5DC6" w:rsidRPr="00BF63B9" w:rsidRDefault="00EE5DC6" w:rsidP="00BF63B9">
      <w:pPr>
        <w:spacing w:line="380" w:lineRule="exact"/>
        <w:rPr>
          <w:rFonts w:ascii="源真ゴシック Normal" w:eastAsia="源真ゴシック Normal" w:hAnsi="源真ゴシック Normal" w:cs="源真ゴシック Normal"/>
          <w:sz w:val="24"/>
          <w:szCs w:val="24"/>
        </w:rPr>
      </w:pPr>
    </w:p>
    <w:p w14:paraId="7EB77E00"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6069B20C"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51E04D80"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250A0ADB"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0D4F47DB"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5845D4C"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31FC040D"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2C343F97"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6B7847AA"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00622D5D"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5172EBC7"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40CC0477"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6DD422EB"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7E4C7B77" w14:textId="77777777" w:rsidR="00BF63B9" w:rsidRPr="00BF63B9" w:rsidRDefault="00BF63B9" w:rsidP="00BF63B9">
      <w:pPr>
        <w:spacing w:line="380" w:lineRule="exact"/>
        <w:rPr>
          <w:rFonts w:ascii="源真ゴシック Normal" w:eastAsia="源真ゴシック Normal" w:hAnsi="源真ゴシック Normal" w:cs="源真ゴシック Normal"/>
          <w:sz w:val="24"/>
          <w:szCs w:val="24"/>
        </w:rPr>
      </w:pPr>
    </w:p>
    <w:p w14:paraId="57298C39" w14:textId="77777777" w:rsidR="00EE5DC6" w:rsidRPr="00BF63B9" w:rsidRDefault="00EE5DC6" w:rsidP="00BF63B9">
      <w:pPr>
        <w:spacing w:line="600" w:lineRule="exact"/>
        <w:rPr>
          <w:rFonts w:ascii="源真ゴシック Normal" w:eastAsia="源真ゴシック Normal" w:hAnsi="源真ゴシック Normal" w:cs="源真ゴシック Normal"/>
          <w:sz w:val="24"/>
          <w:szCs w:val="24"/>
          <w:u w:val="single"/>
        </w:rPr>
      </w:pPr>
      <w:r w:rsidRPr="00BF63B9">
        <w:rPr>
          <w:rFonts w:ascii="源真ゴシック Normal" w:eastAsia="源真ゴシック Normal" w:hAnsi="源真ゴシック Normal" w:cs="源真ゴシック Normal" w:hint="eastAsia"/>
          <w:sz w:val="24"/>
          <w:szCs w:val="24"/>
          <w:u w:val="single"/>
        </w:rPr>
        <w:t>提出日：</w:t>
      </w:r>
      <w:r w:rsidR="00BF63B9" w:rsidRPr="00BF63B9">
        <w:rPr>
          <w:rFonts w:ascii="源真ゴシック Normal" w:eastAsia="源真ゴシック Normal" w:hAnsi="源真ゴシック Normal" w:cs="源真ゴシック Normal" w:hint="eastAsia"/>
          <w:sz w:val="24"/>
          <w:szCs w:val="24"/>
          <w:u w:val="single"/>
        </w:rPr>
        <w:t xml:space="preserve">　　　　　　　　　　</w:t>
      </w:r>
    </w:p>
    <w:p w14:paraId="6FF55A9E" w14:textId="77777777" w:rsidR="00EE5DC6" w:rsidRDefault="00EE5DC6" w:rsidP="00BF63B9">
      <w:pPr>
        <w:spacing w:line="600" w:lineRule="exact"/>
        <w:rPr>
          <w:rFonts w:ascii="源真ゴシック Normal" w:eastAsia="源真ゴシック Normal" w:hAnsi="源真ゴシック Normal" w:cs="源真ゴシック Normal"/>
          <w:sz w:val="24"/>
          <w:szCs w:val="24"/>
          <w:u w:val="single"/>
        </w:rPr>
      </w:pPr>
      <w:r w:rsidRPr="00BF63B9">
        <w:rPr>
          <w:rFonts w:ascii="源真ゴシック Normal" w:eastAsia="源真ゴシック Normal" w:hAnsi="源真ゴシック Normal" w:cs="源真ゴシック Normal" w:hint="eastAsia"/>
          <w:sz w:val="24"/>
          <w:szCs w:val="24"/>
          <w:u w:val="single"/>
        </w:rPr>
        <w:t>参加事業者名：</w:t>
      </w:r>
      <w:r w:rsidR="00BF63B9" w:rsidRPr="00BF63B9">
        <w:rPr>
          <w:rFonts w:ascii="源真ゴシック Normal" w:eastAsia="源真ゴシック Normal" w:hAnsi="源真ゴシック Normal" w:cs="源真ゴシック Normal" w:hint="eastAsia"/>
          <w:sz w:val="24"/>
          <w:szCs w:val="24"/>
          <w:u w:val="single"/>
        </w:rPr>
        <w:t xml:space="preserve">　　　　　　　　　　　　　　　　　　　　　　　</w:t>
      </w:r>
    </w:p>
    <w:p w14:paraId="32A25F87" w14:textId="77777777" w:rsidR="00316186" w:rsidRPr="00BF63B9" w:rsidRDefault="00316186" w:rsidP="00BF63B9">
      <w:pPr>
        <w:spacing w:line="600" w:lineRule="exact"/>
        <w:rPr>
          <w:rFonts w:ascii="源真ゴシック Normal" w:eastAsia="源真ゴシック Normal" w:hAnsi="源真ゴシック Normal" w:cs="源真ゴシック Normal"/>
          <w:sz w:val="24"/>
          <w:szCs w:val="24"/>
          <w:u w:val="single"/>
        </w:rPr>
      </w:pPr>
    </w:p>
    <w:p w14:paraId="1A3788E6"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 w:val="28"/>
          <w:szCs w:val="28"/>
        </w:rPr>
      </w:pPr>
      <w:r w:rsidRPr="00A74E62">
        <w:rPr>
          <w:rFonts w:ascii="游ゴシック" w:eastAsia="游ゴシック" w:hAnsi="游ゴシック" w:cs="MeiryoUI-Bold" w:hint="eastAsia"/>
          <w:b/>
          <w:bCs/>
          <w:color w:val="000000"/>
          <w:kern w:val="0"/>
          <w:sz w:val="28"/>
          <w:szCs w:val="28"/>
        </w:rPr>
        <w:lastRenderedPageBreak/>
        <w:t>１</w:t>
      </w:r>
      <w:r w:rsidRPr="00A74E62">
        <w:rPr>
          <w:rFonts w:ascii="游ゴシック" w:eastAsia="游ゴシック" w:hAnsi="游ゴシック" w:cs="MeiryoUI-Bold"/>
          <w:b/>
          <w:bCs/>
          <w:color w:val="000000"/>
          <w:kern w:val="0"/>
          <w:sz w:val="28"/>
          <w:szCs w:val="28"/>
        </w:rPr>
        <w:t xml:space="preserve"> </w:t>
      </w:r>
      <w:r w:rsidRPr="00A74E62">
        <w:rPr>
          <w:rFonts w:ascii="游ゴシック" w:eastAsia="游ゴシック" w:hAnsi="游ゴシック" w:cs="MeiryoUI-Bold" w:hint="eastAsia"/>
          <w:b/>
          <w:bCs/>
          <w:color w:val="000000"/>
          <w:kern w:val="0"/>
          <w:sz w:val="28"/>
          <w:szCs w:val="28"/>
        </w:rPr>
        <w:t>機能・デザインについての提案</w:t>
      </w:r>
    </w:p>
    <w:p w14:paraId="5F8BA4A3"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当協会が管理する体育施設を利用する利用者の多様なニーズに対応できる自動販売機の機能や仕様、環境配慮等の特徴について記入する（自動販売機のカタログを添付すること）とともに、「緊急時飲料提供ベンダー」「電子マネー、ICカード等キャッシュレス対応機」の設置に対する事業者としての提案（台数など）について記入してください。</w:t>
      </w:r>
    </w:p>
    <w:p w14:paraId="0B37ED31" w14:textId="77777777" w:rsidR="00E44D0B" w:rsidRDefault="00E44D0B" w:rsidP="00BF63B9">
      <w:pPr>
        <w:spacing w:line="380" w:lineRule="exact"/>
        <w:rPr>
          <w:rFonts w:ascii="源真ゴシック Normal" w:eastAsia="源真ゴシック Normal" w:hAnsi="源真ゴシック Normal" w:cs="源真ゴシック Normal"/>
          <w:sz w:val="24"/>
          <w:szCs w:val="24"/>
        </w:rPr>
      </w:pPr>
    </w:p>
    <w:p w14:paraId="7B931A75" w14:textId="77777777" w:rsidR="00753147" w:rsidRPr="00753147" w:rsidRDefault="00753147" w:rsidP="00BF63B9">
      <w:pPr>
        <w:spacing w:line="380" w:lineRule="exact"/>
        <w:rPr>
          <w:rFonts w:ascii="源真ゴシック Normal" w:eastAsia="源真ゴシック Normal" w:hAnsi="源真ゴシック Normal" w:cs="源真ゴシック Normal"/>
          <w:sz w:val="24"/>
          <w:szCs w:val="24"/>
        </w:rPr>
      </w:pPr>
    </w:p>
    <w:p w14:paraId="556AFA68"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 w:val="28"/>
          <w:szCs w:val="28"/>
        </w:rPr>
      </w:pPr>
      <w:r w:rsidRPr="00A74E62">
        <w:rPr>
          <w:rFonts w:ascii="游ゴシック" w:eastAsia="游ゴシック" w:hAnsi="游ゴシック" w:cs="MeiryoUI-Bold" w:hint="eastAsia"/>
          <w:b/>
          <w:bCs/>
          <w:color w:val="000000"/>
          <w:kern w:val="0"/>
          <w:sz w:val="28"/>
          <w:szCs w:val="28"/>
        </w:rPr>
        <w:t>２</w:t>
      </w:r>
      <w:r w:rsidRPr="00A74E62">
        <w:rPr>
          <w:rFonts w:ascii="游ゴシック" w:eastAsia="游ゴシック" w:hAnsi="游ゴシック" w:cs="MeiryoUI-Bold"/>
          <w:b/>
          <w:bCs/>
          <w:color w:val="000000"/>
          <w:kern w:val="0"/>
          <w:sz w:val="28"/>
          <w:szCs w:val="28"/>
        </w:rPr>
        <w:t xml:space="preserve"> </w:t>
      </w:r>
      <w:r w:rsidRPr="00A74E62">
        <w:rPr>
          <w:rFonts w:ascii="游ゴシック" w:eastAsia="游ゴシック" w:hAnsi="游ゴシック" w:cs="MeiryoUI-Bold" w:hint="eastAsia"/>
          <w:b/>
          <w:bCs/>
          <w:color w:val="000000"/>
          <w:kern w:val="0"/>
          <w:sz w:val="28"/>
          <w:szCs w:val="28"/>
        </w:rPr>
        <w:t>管理体制についての提案</w:t>
      </w:r>
    </w:p>
    <w:p w14:paraId="04154406" w14:textId="77777777" w:rsidR="00753147"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商品の補充や金銭管理、自動販売機の保守点検など日常的な自動販売機の管理体制について記入するとともに、商品トラブルや故障時の対応等が発生した際の連絡体制（対応時間など）について記入してください。</w:t>
      </w:r>
    </w:p>
    <w:p w14:paraId="3EDF3E4C" w14:textId="4E676D76" w:rsidR="00E44D0B" w:rsidRDefault="00E44D0B" w:rsidP="00BF63B9">
      <w:pPr>
        <w:spacing w:line="380" w:lineRule="exact"/>
        <w:rPr>
          <w:rFonts w:ascii="源真ゴシック Normal" w:eastAsia="源真ゴシック Normal" w:hAnsi="源真ゴシック Normal" w:cs="源真ゴシック Normal"/>
          <w:sz w:val="24"/>
          <w:szCs w:val="24"/>
        </w:rPr>
      </w:pPr>
    </w:p>
    <w:p w14:paraId="70DF2A35" w14:textId="77777777" w:rsidR="00DE1D95" w:rsidRPr="00DE1D95" w:rsidRDefault="00DE1D95" w:rsidP="00BF63B9">
      <w:pPr>
        <w:spacing w:line="380" w:lineRule="exact"/>
        <w:rPr>
          <w:rFonts w:ascii="源真ゴシック Normal" w:eastAsia="源真ゴシック Normal" w:hAnsi="源真ゴシック Normal" w:cs="源真ゴシック Normal" w:hint="eastAsia"/>
          <w:sz w:val="24"/>
          <w:szCs w:val="24"/>
        </w:rPr>
      </w:pPr>
      <w:bookmarkStart w:id="0" w:name="_GoBack"/>
      <w:bookmarkEnd w:id="0"/>
    </w:p>
    <w:p w14:paraId="1565B238"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 w:val="28"/>
          <w:szCs w:val="28"/>
        </w:rPr>
      </w:pPr>
      <w:r w:rsidRPr="00A74E62">
        <w:rPr>
          <w:rFonts w:ascii="游ゴシック" w:eastAsia="游ゴシック" w:hAnsi="游ゴシック" w:cs="MeiryoUI-Bold"/>
          <w:b/>
          <w:bCs/>
          <w:color w:val="000000"/>
          <w:kern w:val="0"/>
          <w:sz w:val="28"/>
          <w:szCs w:val="28"/>
        </w:rPr>
        <w:t xml:space="preserve">3 </w:t>
      </w:r>
      <w:r w:rsidRPr="00A74E62">
        <w:rPr>
          <w:rFonts w:ascii="游ゴシック" w:eastAsia="游ゴシック" w:hAnsi="游ゴシック" w:cs="MeiryoUI-Bold" w:hint="eastAsia"/>
          <w:b/>
          <w:bCs/>
          <w:color w:val="000000"/>
          <w:kern w:val="0"/>
          <w:sz w:val="28"/>
          <w:szCs w:val="28"/>
        </w:rPr>
        <w:t>社会貢献についての提案</w:t>
      </w:r>
    </w:p>
    <w:p w14:paraId="7972C231"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事業者としてのこれまでの地域貢献、社会貢献への取り組み実績について記入いただくとともに、防災対策などの提案があれば記入してください。</w:t>
      </w:r>
    </w:p>
    <w:p w14:paraId="4290C650" w14:textId="77777777" w:rsidR="00BF49E0" w:rsidRDefault="00BF49E0" w:rsidP="00BF63B9">
      <w:pPr>
        <w:spacing w:line="380" w:lineRule="exact"/>
        <w:rPr>
          <w:rFonts w:ascii="源真ゴシック Normal" w:eastAsia="源真ゴシック Normal" w:hAnsi="源真ゴシック Normal" w:cs="源真ゴシック Normal"/>
          <w:szCs w:val="21"/>
        </w:rPr>
      </w:pPr>
    </w:p>
    <w:p w14:paraId="4714D649" w14:textId="77777777" w:rsidR="00753147" w:rsidRDefault="00753147" w:rsidP="00BF63B9">
      <w:pPr>
        <w:spacing w:line="380" w:lineRule="exact"/>
        <w:rPr>
          <w:rFonts w:ascii="源真ゴシック Normal" w:eastAsia="源真ゴシック Normal" w:hAnsi="源真ゴシック Normal" w:cs="源真ゴシック Normal"/>
          <w:szCs w:val="21"/>
        </w:rPr>
      </w:pPr>
    </w:p>
    <w:p w14:paraId="056D8597"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 w:val="28"/>
          <w:szCs w:val="28"/>
        </w:rPr>
      </w:pPr>
      <w:r w:rsidRPr="00A74E62">
        <w:rPr>
          <w:rFonts w:ascii="游ゴシック" w:eastAsia="游ゴシック" w:hAnsi="游ゴシック" w:cs="MeiryoUI-Bold"/>
          <w:b/>
          <w:bCs/>
          <w:color w:val="000000"/>
          <w:kern w:val="0"/>
          <w:sz w:val="28"/>
          <w:szCs w:val="28"/>
        </w:rPr>
        <w:t xml:space="preserve">4 </w:t>
      </w:r>
      <w:r w:rsidRPr="00A74E62">
        <w:rPr>
          <w:rFonts w:ascii="游ゴシック" w:eastAsia="游ゴシック" w:hAnsi="游ゴシック" w:cs="MeiryoUI-Bold" w:hint="eastAsia"/>
          <w:b/>
          <w:bCs/>
          <w:color w:val="000000"/>
          <w:kern w:val="0"/>
          <w:sz w:val="28"/>
          <w:szCs w:val="28"/>
        </w:rPr>
        <w:t>取扱い品目および売上手数料率についての提案</w:t>
      </w:r>
    </w:p>
    <w:p w14:paraId="55AAA7E1"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設置する施設が公の施設であることを踏まえた、取扱品目に対する事業者としての提案を示すとともに、下記の販売実績を参考に、『販売実績４カ年平均』を基準値として１飲料・２アイス・３軽食の3項目の売上手数料率（消費税込、％表示）の提案について記入してください。（提案しない場合は、「売上手数料なし」と記入してください。）</w:t>
      </w:r>
    </w:p>
    <w:p w14:paraId="0EF73B28"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w:t>
      </w:r>
      <w:r>
        <w:rPr>
          <w:rFonts w:ascii="游ゴシック" w:eastAsia="游ゴシック" w:hAnsi="游ゴシック" w:cs="MeiryoUI" w:hint="eastAsia"/>
          <w:color w:val="000000"/>
          <w:kern w:val="0"/>
          <w:szCs w:val="21"/>
        </w:rPr>
        <w:t>2023</w:t>
      </w:r>
      <w:r w:rsidRPr="00A74E62">
        <w:rPr>
          <w:rFonts w:ascii="游ゴシック" w:eastAsia="游ゴシック" w:hAnsi="游ゴシック" w:cs="MeiryoUI" w:hint="eastAsia"/>
          <w:color w:val="000000"/>
          <w:kern w:val="0"/>
          <w:szCs w:val="21"/>
        </w:rPr>
        <w:t>年実績は</w:t>
      </w:r>
      <w:r w:rsidRPr="00A74E62">
        <w:rPr>
          <w:rFonts w:ascii="游ゴシック" w:eastAsia="游ゴシック" w:hAnsi="游ゴシック" w:cs="MeiryoUI"/>
          <w:color w:val="000000"/>
          <w:kern w:val="0"/>
          <w:szCs w:val="21"/>
        </w:rPr>
        <w:t>11</w:t>
      </w:r>
      <w:r w:rsidRPr="00A74E62">
        <w:rPr>
          <w:rFonts w:ascii="游ゴシック" w:eastAsia="游ゴシック" w:hAnsi="游ゴシック" w:cs="MeiryoUI" w:hint="eastAsia"/>
          <w:color w:val="000000"/>
          <w:kern w:val="0"/>
          <w:szCs w:val="21"/>
        </w:rPr>
        <w:t>月までの実績となります。</w:t>
      </w:r>
    </w:p>
    <w:p w14:paraId="3DA52DE5"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p>
    <w:p w14:paraId="04DE8529"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 w:val="18"/>
          <w:szCs w:val="18"/>
        </w:rPr>
      </w:pPr>
      <w:r w:rsidRPr="00A74E62">
        <w:rPr>
          <w:rFonts w:ascii="游ゴシック" w:eastAsia="游ゴシック" w:hAnsi="游ゴシック" w:cs="MeiryoUI" w:hint="eastAsia"/>
          <w:color w:val="000000"/>
          <w:kern w:val="0"/>
          <w:szCs w:val="21"/>
        </w:rPr>
        <w:t>【設置台数】</w:t>
      </w:r>
      <w:r w:rsidRPr="001C43BE">
        <w:rPr>
          <w:rFonts w:ascii="游ゴシック" w:eastAsia="游ゴシック" w:hAnsi="游ゴシック" w:cs="MeiryoUI" w:hint="eastAsia"/>
          <w:kern w:val="0"/>
          <w:sz w:val="16"/>
          <w:szCs w:val="16"/>
        </w:rPr>
        <w:t>※新型コロナウイルス関連による全館休館日数（一部開館実績含む）2019年27日、</w:t>
      </w:r>
      <w:r w:rsidRPr="001C43BE">
        <w:rPr>
          <w:rFonts w:ascii="游ゴシック" w:eastAsia="游ゴシック" w:hAnsi="游ゴシック" w:cs="MeiryoUI"/>
          <w:kern w:val="0"/>
          <w:sz w:val="16"/>
          <w:szCs w:val="16"/>
        </w:rPr>
        <w:t>2020</w:t>
      </w:r>
      <w:r w:rsidRPr="001C43BE">
        <w:rPr>
          <w:rFonts w:ascii="游ゴシック" w:eastAsia="游ゴシック" w:hAnsi="游ゴシック" w:cs="MeiryoUI" w:hint="eastAsia"/>
          <w:kern w:val="0"/>
          <w:sz w:val="16"/>
          <w:szCs w:val="16"/>
        </w:rPr>
        <w:t>年45日、</w:t>
      </w:r>
      <w:r w:rsidRPr="001C43BE">
        <w:rPr>
          <w:rFonts w:ascii="游ゴシック" w:eastAsia="游ゴシック" w:hAnsi="游ゴシック" w:cs="MeiryoUI"/>
          <w:kern w:val="0"/>
          <w:sz w:val="16"/>
          <w:szCs w:val="16"/>
        </w:rPr>
        <w:t>2021</w:t>
      </w:r>
      <w:r w:rsidRPr="001C43BE">
        <w:rPr>
          <w:rFonts w:ascii="游ゴシック" w:eastAsia="游ゴシック" w:hAnsi="游ゴシック" w:cs="MeiryoUI" w:hint="eastAsia"/>
          <w:kern w:val="0"/>
          <w:sz w:val="16"/>
          <w:szCs w:val="16"/>
        </w:rPr>
        <w:t>年67日</w:t>
      </w:r>
    </w:p>
    <w:tbl>
      <w:tblPr>
        <w:tblStyle w:val="a3"/>
        <w:tblW w:w="0" w:type="auto"/>
        <w:tblLook w:val="04A0" w:firstRow="1" w:lastRow="0" w:firstColumn="1" w:lastColumn="0" w:noHBand="0" w:noVBand="1"/>
      </w:tblPr>
      <w:tblGrid>
        <w:gridCol w:w="1415"/>
        <w:gridCol w:w="1415"/>
        <w:gridCol w:w="1416"/>
        <w:gridCol w:w="1416"/>
        <w:gridCol w:w="1416"/>
        <w:gridCol w:w="1416"/>
      </w:tblGrid>
      <w:tr w:rsidR="00753147" w:rsidRPr="00A74E62" w14:paraId="1CDA9BE9" w14:textId="77777777" w:rsidTr="00372BA7">
        <w:tc>
          <w:tcPr>
            <w:tcW w:w="1415" w:type="dxa"/>
          </w:tcPr>
          <w:p w14:paraId="67A716A3" w14:textId="77777777" w:rsidR="00753147" w:rsidRPr="00A74E62" w:rsidRDefault="00753147" w:rsidP="00372BA7">
            <w:pPr>
              <w:autoSpaceDE w:val="0"/>
              <w:autoSpaceDN w:val="0"/>
              <w:adjustRightInd w:val="0"/>
              <w:jc w:val="left"/>
              <w:rPr>
                <w:rFonts w:ascii="游ゴシック" w:eastAsia="游ゴシック" w:hAnsi="游ゴシック" w:cs="MeiryoUI-Bold"/>
                <w:b/>
                <w:bCs/>
                <w:color w:val="000000"/>
                <w:kern w:val="0"/>
                <w:szCs w:val="21"/>
              </w:rPr>
            </w:pPr>
          </w:p>
        </w:tc>
        <w:tc>
          <w:tcPr>
            <w:tcW w:w="1415" w:type="dxa"/>
          </w:tcPr>
          <w:p w14:paraId="101C5385"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19年</w:t>
            </w:r>
          </w:p>
        </w:tc>
        <w:tc>
          <w:tcPr>
            <w:tcW w:w="1416" w:type="dxa"/>
          </w:tcPr>
          <w:p w14:paraId="29BCC2CD"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20年</w:t>
            </w:r>
          </w:p>
        </w:tc>
        <w:tc>
          <w:tcPr>
            <w:tcW w:w="1416" w:type="dxa"/>
          </w:tcPr>
          <w:p w14:paraId="4989EFC4"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1年</w:t>
            </w:r>
          </w:p>
        </w:tc>
        <w:tc>
          <w:tcPr>
            <w:tcW w:w="1416" w:type="dxa"/>
          </w:tcPr>
          <w:p w14:paraId="4BBFFC02"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2年</w:t>
            </w:r>
          </w:p>
        </w:tc>
        <w:tc>
          <w:tcPr>
            <w:tcW w:w="1416" w:type="dxa"/>
          </w:tcPr>
          <w:p w14:paraId="1F33AF59"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3年</w:t>
            </w:r>
          </w:p>
        </w:tc>
      </w:tr>
      <w:tr w:rsidR="00753147" w:rsidRPr="00A74E62" w14:paraId="264D3A34" w14:textId="77777777" w:rsidTr="00372BA7">
        <w:tc>
          <w:tcPr>
            <w:tcW w:w="1415" w:type="dxa"/>
          </w:tcPr>
          <w:p w14:paraId="099C046D" w14:textId="77777777" w:rsidR="00753147" w:rsidRPr="00B50D4F" w:rsidRDefault="00753147" w:rsidP="00372BA7">
            <w:pPr>
              <w:autoSpaceDE w:val="0"/>
              <w:autoSpaceDN w:val="0"/>
              <w:adjustRightInd w:val="0"/>
              <w:jc w:val="center"/>
              <w:rPr>
                <w:rFonts w:ascii="游ゴシック" w:eastAsia="游ゴシック" w:hAnsi="游ゴシック" w:cs="MeiryoUI-Bold"/>
                <w:bCs/>
                <w:color w:val="000000"/>
                <w:kern w:val="0"/>
                <w:szCs w:val="21"/>
              </w:rPr>
            </w:pPr>
            <w:r w:rsidRPr="00B50D4F">
              <w:rPr>
                <w:rFonts w:ascii="游ゴシック" w:eastAsia="游ゴシック" w:hAnsi="游ゴシック" w:cs="MeiryoUI-Bold" w:hint="eastAsia"/>
                <w:bCs/>
                <w:color w:val="000000"/>
                <w:kern w:val="0"/>
                <w:szCs w:val="21"/>
              </w:rPr>
              <w:t>台数</w:t>
            </w:r>
          </w:p>
        </w:tc>
        <w:tc>
          <w:tcPr>
            <w:tcW w:w="1415" w:type="dxa"/>
          </w:tcPr>
          <w:p w14:paraId="416287B7"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 w:hint="eastAsia"/>
                <w:color w:val="000000"/>
                <w:kern w:val="0"/>
                <w:szCs w:val="21"/>
              </w:rPr>
              <w:t>15</w:t>
            </w:r>
            <w:r w:rsidRPr="00A74E62">
              <w:rPr>
                <w:rFonts w:ascii="游ゴシック" w:eastAsia="游ゴシック" w:hAnsi="游ゴシック" w:cs="MeiryoUI" w:hint="eastAsia"/>
                <w:color w:val="000000"/>
                <w:kern w:val="0"/>
                <w:szCs w:val="21"/>
              </w:rPr>
              <w:t>台</w:t>
            </w:r>
          </w:p>
        </w:tc>
        <w:tc>
          <w:tcPr>
            <w:tcW w:w="1416" w:type="dxa"/>
          </w:tcPr>
          <w:p w14:paraId="7BFD4135"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 w:hint="eastAsia"/>
                <w:color w:val="000000"/>
                <w:kern w:val="0"/>
                <w:szCs w:val="21"/>
              </w:rPr>
              <w:t>15</w:t>
            </w:r>
            <w:r w:rsidRPr="00A74E62">
              <w:rPr>
                <w:rFonts w:ascii="游ゴシック" w:eastAsia="游ゴシック" w:hAnsi="游ゴシック" w:cs="MeiryoUI" w:hint="eastAsia"/>
                <w:color w:val="000000"/>
                <w:kern w:val="0"/>
                <w:szCs w:val="21"/>
              </w:rPr>
              <w:t>台</w:t>
            </w:r>
          </w:p>
        </w:tc>
        <w:tc>
          <w:tcPr>
            <w:tcW w:w="1416" w:type="dxa"/>
          </w:tcPr>
          <w:p w14:paraId="3DBB8444" w14:textId="77777777" w:rsidR="00753147" w:rsidRPr="00B50D4F" w:rsidRDefault="00753147" w:rsidP="00372BA7">
            <w:pPr>
              <w:autoSpaceDE w:val="0"/>
              <w:autoSpaceDN w:val="0"/>
              <w:adjustRightInd w:val="0"/>
              <w:jc w:val="right"/>
              <w:rPr>
                <w:rFonts w:ascii="游ゴシック" w:eastAsia="游ゴシック" w:hAnsi="游ゴシック" w:cs="MeiryoUI"/>
                <w:color w:val="000000"/>
                <w:kern w:val="0"/>
                <w:szCs w:val="21"/>
              </w:rPr>
            </w:pPr>
            <w:r>
              <w:rPr>
                <w:rFonts w:ascii="游ゴシック" w:eastAsia="游ゴシック" w:hAnsi="游ゴシック" w:cs="MeiryoUI" w:hint="eastAsia"/>
                <w:color w:val="000000"/>
                <w:kern w:val="0"/>
                <w:szCs w:val="21"/>
              </w:rPr>
              <w:t>15台</w:t>
            </w:r>
          </w:p>
        </w:tc>
        <w:tc>
          <w:tcPr>
            <w:tcW w:w="1416" w:type="dxa"/>
          </w:tcPr>
          <w:p w14:paraId="5DCE01D6"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 w:hint="eastAsia"/>
                <w:color w:val="000000"/>
                <w:kern w:val="0"/>
                <w:szCs w:val="21"/>
              </w:rPr>
              <w:t>15</w:t>
            </w:r>
            <w:r w:rsidRPr="00A74E62">
              <w:rPr>
                <w:rFonts w:ascii="游ゴシック" w:eastAsia="游ゴシック" w:hAnsi="游ゴシック" w:cs="MeiryoUI" w:hint="eastAsia"/>
                <w:color w:val="000000"/>
                <w:kern w:val="0"/>
                <w:szCs w:val="21"/>
              </w:rPr>
              <w:t>台</w:t>
            </w:r>
          </w:p>
        </w:tc>
        <w:tc>
          <w:tcPr>
            <w:tcW w:w="1416" w:type="dxa"/>
          </w:tcPr>
          <w:p w14:paraId="4329667A"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 w:hint="eastAsia"/>
                <w:color w:val="000000"/>
                <w:kern w:val="0"/>
                <w:szCs w:val="21"/>
              </w:rPr>
              <w:t>13</w:t>
            </w:r>
            <w:r w:rsidRPr="00A74E62">
              <w:rPr>
                <w:rFonts w:ascii="游ゴシック" w:eastAsia="游ゴシック" w:hAnsi="游ゴシック" w:cs="MeiryoUI" w:hint="eastAsia"/>
                <w:color w:val="000000"/>
                <w:kern w:val="0"/>
                <w:szCs w:val="21"/>
              </w:rPr>
              <w:t>台</w:t>
            </w:r>
          </w:p>
        </w:tc>
      </w:tr>
    </w:tbl>
    <w:p w14:paraId="7BBE953C"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Cs w:val="21"/>
        </w:rPr>
      </w:pPr>
    </w:p>
    <w:p w14:paraId="59700F6A"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【売上数量実績】</w:t>
      </w:r>
    </w:p>
    <w:tbl>
      <w:tblPr>
        <w:tblStyle w:val="a3"/>
        <w:tblW w:w="0" w:type="auto"/>
        <w:tblLook w:val="04A0" w:firstRow="1" w:lastRow="0" w:firstColumn="1" w:lastColumn="0" w:noHBand="0" w:noVBand="1"/>
      </w:tblPr>
      <w:tblGrid>
        <w:gridCol w:w="1415"/>
        <w:gridCol w:w="1415"/>
        <w:gridCol w:w="1416"/>
        <w:gridCol w:w="1416"/>
        <w:gridCol w:w="1416"/>
        <w:gridCol w:w="1416"/>
      </w:tblGrid>
      <w:tr w:rsidR="00753147" w:rsidRPr="00A74E62" w14:paraId="480BF88E" w14:textId="77777777" w:rsidTr="00372BA7">
        <w:tc>
          <w:tcPr>
            <w:tcW w:w="1415" w:type="dxa"/>
          </w:tcPr>
          <w:p w14:paraId="3B0C2FA6" w14:textId="77777777" w:rsidR="00753147" w:rsidRPr="00A74E62" w:rsidRDefault="00753147" w:rsidP="00372BA7">
            <w:pPr>
              <w:autoSpaceDE w:val="0"/>
              <w:autoSpaceDN w:val="0"/>
              <w:adjustRightInd w:val="0"/>
              <w:jc w:val="left"/>
              <w:rPr>
                <w:rFonts w:ascii="游ゴシック" w:eastAsia="游ゴシック" w:hAnsi="游ゴシック" w:cs="MeiryoUI"/>
                <w:color w:val="000000"/>
                <w:kern w:val="0"/>
                <w:szCs w:val="21"/>
              </w:rPr>
            </w:pPr>
          </w:p>
        </w:tc>
        <w:tc>
          <w:tcPr>
            <w:tcW w:w="1415" w:type="dxa"/>
          </w:tcPr>
          <w:p w14:paraId="5D8CBA7C"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19年</w:t>
            </w:r>
          </w:p>
        </w:tc>
        <w:tc>
          <w:tcPr>
            <w:tcW w:w="1416" w:type="dxa"/>
          </w:tcPr>
          <w:p w14:paraId="7ADB1650"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20年</w:t>
            </w:r>
          </w:p>
        </w:tc>
        <w:tc>
          <w:tcPr>
            <w:tcW w:w="1416" w:type="dxa"/>
          </w:tcPr>
          <w:p w14:paraId="41F3F126"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1年</w:t>
            </w:r>
          </w:p>
        </w:tc>
        <w:tc>
          <w:tcPr>
            <w:tcW w:w="1416" w:type="dxa"/>
          </w:tcPr>
          <w:p w14:paraId="467722D5"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2年</w:t>
            </w:r>
          </w:p>
        </w:tc>
        <w:tc>
          <w:tcPr>
            <w:tcW w:w="1416" w:type="dxa"/>
          </w:tcPr>
          <w:p w14:paraId="63803206"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Pr>
                <w:rFonts w:ascii="游ゴシック" w:eastAsia="游ゴシック" w:hAnsi="游ゴシック" w:cs="MeiryoUI-Bold" w:hint="eastAsia"/>
                <w:b/>
                <w:bCs/>
                <w:color w:val="000000"/>
                <w:kern w:val="0"/>
                <w:szCs w:val="21"/>
              </w:rPr>
              <w:t>3</w:t>
            </w:r>
            <w:r w:rsidRPr="00A74E62">
              <w:rPr>
                <w:rFonts w:ascii="游ゴシック" w:eastAsia="游ゴシック" w:hAnsi="游ゴシック" w:cs="MeiryoUI-Bold" w:hint="eastAsia"/>
                <w:b/>
                <w:bCs/>
                <w:color w:val="000000"/>
                <w:kern w:val="0"/>
                <w:szCs w:val="21"/>
              </w:rPr>
              <w:t>年</w:t>
            </w:r>
          </w:p>
        </w:tc>
      </w:tr>
      <w:tr w:rsidR="00753147" w:rsidRPr="00A74E62" w14:paraId="2821560D" w14:textId="77777777" w:rsidTr="00372BA7">
        <w:tc>
          <w:tcPr>
            <w:tcW w:w="1415" w:type="dxa"/>
          </w:tcPr>
          <w:p w14:paraId="0E4B3A67"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飲料</w:t>
            </w:r>
          </w:p>
        </w:tc>
        <w:tc>
          <w:tcPr>
            <w:tcW w:w="1415" w:type="dxa"/>
          </w:tcPr>
          <w:p w14:paraId="770C3A96"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48,600本</w:t>
            </w:r>
          </w:p>
        </w:tc>
        <w:tc>
          <w:tcPr>
            <w:tcW w:w="1416" w:type="dxa"/>
          </w:tcPr>
          <w:p w14:paraId="2B307D09"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32,235本</w:t>
            </w:r>
          </w:p>
        </w:tc>
        <w:tc>
          <w:tcPr>
            <w:tcW w:w="1416" w:type="dxa"/>
          </w:tcPr>
          <w:p w14:paraId="7E399583"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27,003本</w:t>
            </w:r>
          </w:p>
        </w:tc>
        <w:tc>
          <w:tcPr>
            <w:tcW w:w="1416" w:type="dxa"/>
          </w:tcPr>
          <w:p w14:paraId="0229BB3A"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33,267本</w:t>
            </w:r>
          </w:p>
        </w:tc>
        <w:tc>
          <w:tcPr>
            <w:tcW w:w="1416" w:type="dxa"/>
          </w:tcPr>
          <w:p w14:paraId="160064A2"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Pr>
                <w:rFonts w:ascii="游ゴシック" w:eastAsia="游ゴシック" w:hAnsi="游ゴシック" w:cs="MeiryoUI" w:hint="eastAsia"/>
                <w:color w:val="000000"/>
                <w:kern w:val="0"/>
                <w:szCs w:val="21"/>
              </w:rPr>
              <w:t>29,338本</w:t>
            </w:r>
          </w:p>
        </w:tc>
      </w:tr>
      <w:tr w:rsidR="00753147" w:rsidRPr="00A74E62" w14:paraId="570888CB" w14:textId="77777777" w:rsidTr="00372BA7">
        <w:tc>
          <w:tcPr>
            <w:tcW w:w="1415" w:type="dxa"/>
          </w:tcPr>
          <w:p w14:paraId="21EEE7DF"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アイス</w:t>
            </w:r>
          </w:p>
        </w:tc>
        <w:tc>
          <w:tcPr>
            <w:tcW w:w="1415" w:type="dxa"/>
          </w:tcPr>
          <w:p w14:paraId="654223DC"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5,809個</w:t>
            </w:r>
          </w:p>
        </w:tc>
        <w:tc>
          <w:tcPr>
            <w:tcW w:w="1416" w:type="dxa"/>
          </w:tcPr>
          <w:p w14:paraId="3566A48F"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2,465個</w:t>
            </w:r>
          </w:p>
        </w:tc>
        <w:tc>
          <w:tcPr>
            <w:tcW w:w="1416" w:type="dxa"/>
          </w:tcPr>
          <w:p w14:paraId="3DC3E288"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1,960個</w:t>
            </w:r>
          </w:p>
        </w:tc>
        <w:tc>
          <w:tcPr>
            <w:tcW w:w="1416" w:type="dxa"/>
          </w:tcPr>
          <w:p w14:paraId="1ED65A6B"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2,446個</w:t>
            </w:r>
          </w:p>
        </w:tc>
        <w:tc>
          <w:tcPr>
            <w:tcW w:w="1416" w:type="dxa"/>
          </w:tcPr>
          <w:p w14:paraId="20577AA3"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Pr>
                <w:rFonts w:ascii="游ゴシック" w:eastAsia="游ゴシック" w:hAnsi="游ゴシック" w:cs="MeiryoUI" w:hint="eastAsia"/>
                <w:color w:val="000000"/>
                <w:kern w:val="0"/>
                <w:szCs w:val="21"/>
              </w:rPr>
              <w:t>3,659個</w:t>
            </w:r>
          </w:p>
        </w:tc>
      </w:tr>
    </w:tbl>
    <w:p w14:paraId="7D74BBD1" w14:textId="77777777" w:rsidR="00753147" w:rsidRDefault="00753147" w:rsidP="00753147">
      <w:pPr>
        <w:autoSpaceDE w:val="0"/>
        <w:autoSpaceDN w:val="0"/>
        <w:adjustRightInd w:val="0"/>
        <w:jc w:val="left"/>
        <w:rPr>
          <w:rFonts w:ascii="游ゴシック" w:eastAsia="游ゴシック" w:hAnsi="游ゴシック" w:cs="MeiryoUI"/>
          <w:color w:val="000000"/>
          <w:kern w:val="0"/>
          <w:szCs w:val="21"/>
        </w:rPr>
      </w:pPr>
    </w:p>
    <w:p w14:paraId="02564C99"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p>
    <w:p w14:paraId="43C52CE0"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lastRenderedPageBreak/>
        <w:t>【売上金額実績】</w:t>
      </w:r>
    </w:p>
    <w:tbl>
      <w:tblPr>
        <w:tblStyle w:val="a3"/>
        <w:tblW w:w="0" w:type="auto"/>
        <w:tblLook w:val="04A0" w:firstRow="1" w:lastRow="0" w:firstColumn="1" w:lastColumn="0" w:noHBand="0" w:noVBand="1"/>
      </w:tblPr>
      <w:tblGrid>
        <w:gridCol w:w="1374"/>
        <w:gridCol w:w="1391"/>
        <w:gridCol w:w="1393"/>
        <w:gridCol w:w="1366"/>
        <w:gridCol w:w="1417"/>
        <w:gridCol w:w="1417"/>
      </w:tblGrid>
      <w:tr w:rsidR="00753147" w:rsidRPr="00A74E62" w14:paraId="399C920D" w14:textId="77777777" w:rsidTr="00372BA7">
        <w:tc>
          <w:tcPr>
            <w:tcW w:w="1374" w:type="dxa"/>
          </w:tcPr>
          <w:p w14:paraId="7E57560E" w14:textId="77777777" w:rsidR="00753147" w:rsidRPr="00A74E62" w:rsidRDefault="00753147" w:rsidP="00372BA7">
            <w:pPr>
              <w:autoSpaceDE w:val="0"/>
              <w:autoSpaceDN w:val="0"/>
              <w:adjustRightInd w:val="0"/>
              <w:jc w:val="left"/>
              <w:rPr>
                <w:rFonts w:ascii="游ゴシック" w:eastAsia="游ゴシック" w:hAnsi="游ゴシック" w:cs="MeiryoUI"/>
                <w:color w:val="000000"/>
                <w:kern w:val="0"/>
                <w:szCs w:val="21"/>
              </w:rPr>
            </w:pPr>
          </w:p>
        </w:tc>
        <w:tc>
          <w:tcPr>
            <w:tcW w:w="1391" w:type="dxa"/>
          </w:tcPr>
          <w:p w14:paraId="778D4F45"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19年</w:t>
            </w:r>
          </w:p>
        </w:tc>
        <w:tc>
          <w:tcPr>
            <w:tcW w:w="1393" w:type="dxa"/>
          </w:tcPr>
          <w:p w14:paraId="0326F166"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w:t>
            </w:r>
            <w:r w:rsidRPr="00A74E62">
              <w:rPr>
                <w:rFonts w:ascii="游ゴシック" w:eastAsia="游ゴシック" w:hAnsi="游ゴシック" w:cs="MeiryoUI-Bold" w:hint="eastAsia"/>
                <w:b/>
                <w:bCs/>
                <w:color w:val="000000"/>
                <w:kern w:val="0"/>
                <w:szCs w:val="21"/>
              </w:rPr>
              <w:t>20年</w:t>
            </w:r>
          </w:p>
        </w:tc>
        <w:tc>
          <w:tcPr>
            <w:tcW w:w="1366" w:type="dxa"/>
          </w:tcPr>
          <w:p w14:paraId="080775C1"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1年</w:t>
            </w:r>
          </w:p>
        </w:tc>
        <w:tc>
          <w:tcPr>
            <w:tcW w:w="1417" w:type="dxa"/>
          </w:tcPr>
          <w:p w14:paraId="213D1A3A"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sidRPr="00A74E62">
              <w:rPr>
                <w:rFonts w:ascii="游ゴシック" w:eastAsia="游ゴシック" w:hAnsi="游ゴシック" w:cs="MeiryoUI-Bold" w:hint="eastAsia"/>
                <w:b/>
                <w:bCs/>
                <w:color w:val="000000"/>
                <w:kern w:val="0"/>
                <w:szCs w:val="21"/>
              </w:rPr>
              <w:t>2年</w:t>
            </w:r>
          </w:p>
        </w:tc>
        <w:tc>
          <w:tcPr>
            <w:tcW w:w="1417" w:type="dxa"/>
          </w:tcPr>
          <w:p w14:paraId="4023D484"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b/>
                <w:bCs/>
                <w:color w:val="000000"/>
                <w:kern w:val="0"/>
                <w:szCs w:val="21"/>
              </w:rPr>
              <w:t>202</w:t>
            </w:r>
            <w:r>
              <w:rPr>
                <w:rFonts w:ascii="游ゴシック" w:eastAsia="游ゴシック" w:hAnsi="游ゴシック" w:cs="MeiryoUI-Bold" w:hint="eastAsia"/>
                <w:b/>
                <w:bCs/>
                <w:color w:val="000000"/>
                <w:kern w:val="0"/>
                <w:szCs w:val="21"/>
              </w:rPr>
              <w:t>3</w:t>
            </w:r>
            <w:r w:rsidRPr="00A74E62">
              <w:rPr>
                <w:rFonts w:ascii="游ゴシック" w:eastAsia="游ゴシック" w:hAnsi="游ゴシック" w:cs="MeiryoUI-Bold" w:hint="eastAsia"/>
                <w:b/>
                <w:bCs/>
                <w:color w:val="000000"/>
                <w:kern w:val="0"/>
                <w:szCs w:val="21"/>
              </w:rPr>
              <w:t>年</w:t>
            </w:r>
          </w:p>
        </w:tc>
      </w:tr>
      <w:tr w:rsidR="00753147" w:rsidRPr="00A74E62" w14:paraId="13468ED2" w14:textId="77777777" w:rsidTr="00372BA7">
        <w:tc>
          <w:tcPr>
            <w:tcW w:w="1374" w:type="dxa"/>
          </w:tcPr>
          <w:p w14:paraId="469BC075"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飲料</w:t>
            </w:r>
          </w:p>
        </w:tc>
        <w:tc>
          <w:tcPr>
            <w:tcW w:w="1391" w:type="dxa"/>
          </w:tcPr>
          <w:p w14:paraId="60332A22"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6,861,015円</w:t>
            </w:r>
          </w:p>
        </w:tc>
        <w:tc>
          <w:tcPr>
            <w:tcW w:w="1393" w:type="dxa"/>
          </w:tcPr>
          <w:p w14:paraId="25E44E31"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4,185,150円</w:t>
            </w:r>
          </w:p>
        </w:tc>
        <w:tc>
          <w:tcPr>
            <w:tcW w:w="1366" w:type="dxa"/>
          </w:tcPr>
          <w:p w14:paraId="42988099"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3,514,820円</w:t>
            </w:r>
          </w:p>
        </w:tc>
        <w:tc>
          <w:tcPr>
            <w:tcW w:w="1417" w:type="dxa"/>
          </w:tcPr>
          <w:p w14:paraId="6F8A3C67"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4,423,020円</w:t>
            </w:r>
          </w:p>
        </w:tc>
        <w:tc>
          <w:tcPr>
            <w:tcW w:w="1417" w:type="dxa"/>
          </w:tcPr>
          <w:p w14:paraId="253C3EEB"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Pr>
                <w:rFonts w:ascii="游ゴシック" w:eastAsia="游ゴシック" w:hAnsi="游ゴシック" w:cs="MeiryoUI" w:hint="eastAsia"/>
                <w:color w:val="000000"/>
                <w:kern w:val="0"/>
                <w:szCs w:val="21"/>
              </w:rPr>
              <w:t>4,251,150円</w:t>
            </w:r>
          </w:p>
        </w:tc>
      </w:tr>
      <w:tr w:rsidR="00753147" w:rsidRPr="00A74E62" w14:paraId="218E5731" w14:textId="77777777" w:rsidTr="00372BA7">
        <w:tc>
          <w:tcPr>
            <w:tcW w:w="1374" w:type="dxa"/>
          </w:tcPr>
          <w:p w14:paraId="14E1D2C7"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アイス</w:t>
            </w:r>
          </w:p>
        </w:tc>
        <w:tc>
          <w:tcPr>
            <w:tcW w:w="1391" w:type="dxa"/>
          </w:tcPr>
          <w:p w14:paraId="365FD085"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898,811円</w:t>
            </w:r>
          </w:p>
        </w:tc>
        <w:tc>
          <w:tcPr>
            <w:tcW w:w="1393" w:type="dxa"/>
          </w:tcPr>
          <w:p w14:paraId="14CF48F3"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349,850円</w:t>
            </w:r>
          </w:p>
        </w:tc>
        <w:tc>
          <w:tcPr>
            <w:tcW w:w="1366" w:type="dxa"/>
          </w:tcPr>
          <w:p w14:paraId="6F2E4274"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278,280円</w:t>
            </w:r>
          </w:p>
        </w:tc>
        <w:tc>
          <w:tcPr>
            <w:tcW w:w="1417" w:type="dxa"/>
          </w:tcPr>
          <w:p w14:paraId="5CB85479"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sidRPr="00503108">
              <w:rPr>
                <w:rFonts w:ascii="游ゴシック" w:eastAsia="游ゴシック" w:hAnsi="游ゴシック" w:cs="MeiryoUI" w:hint="eastAsia"/>
                <w:color w:val="000000"/>
                <w:kern w:val="0"/>
                <w:szCs w:val="21"/>
              </w:rPr>
              <w:t>371,640円</w:t>
            </w:r>
          </w:p>
        </w:tc>
        <w:tc>
          <w:tcPr>
            <w:tcW w:w="1417" w:type="dxa"/>
          </w:tcPr>
          <w:p w14:paraId="268D9B5F" w14:textId="77777777" w:rsidR="00753147" w:rsidRPr="00503108" w:rsidRDefault="00753147" w:rsidP="00372BA7">
            <w:pPr>
              <w:autoSpaceDE w:val="0"/>
              <w:autoSpaceDN w:val="0"/>
              <w:adjustRightInd w:val="0"/>
              <w:jc w:val="right"/>
              <w:rPr>
                <w:rFonts w:ascii="游ゴシック" w:eastAsia="游ゴシック" w:hAnsi="游ゴシック" w:cs="MeiryoUI"/>
                <w:color w:val="000000"/>
                <w:kern w:val="0"/>
                <w:szCs w:val="21"/>
              </w:rPr>
            </w:pPr>
            <w:r>
              <w:rPr>
                <w:rFonts w:ascii="游ゴシック" w:eastAsia="游ゴシック" w:hAnsi="游ゴシック" w:cs="MeiryoUI" w:hint="eastAsia"/>
                <w:color w:val="000000"/>
                <w:kern w:val="0"/>
                <w:szCs w:val="21"/>
              </w:rPr>
              <w:t>591,670円</w:t>
            </w:r>
          </w:p>
        </w:tc>
      </w:tr>
    </w:tbl>
    <w:p w14:paraId="6CB3B7CF"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p>
    <w:p w14:paraId="459F6534"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【販売実績４カ年平均（基準値）】</w:t>
      </w:r>
    </w:p>
    <w:p w14:paraId="0EFA500A" w14:textId="77777777"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４カ年平均実績（</w:t>
      </w:r>
      <w:r w:rsidRPr="00A74E62">
        <w:rPr>
          <w:rFonts w:ascii="游ゴシック" w:eastAsia="游ゴシック" w:hAnsi="游ゴシック" w:cs="MeiryoUI"/>
          <w:color w:val="000000"/>
          <w:kern w:val="0"/>
          <w:szCs w:val="21"/>
        </w:rPr>
        <w:t>201</w:t>
      </w:r>
      <w:r>
        <w:rPr>
          <w:rFonts w:ascii="游ゴシック" w:eastAsia="游ゴシック" w:hAnsi="游ゴシック" w:cs="MeiryoUI" w:hint="eastAsia"/>
          <w:color w:val="000000"/>
          <w:kern w:val="0"/>
          <w:szCs w:val="21"/>
        </w:rPr>
        <w:t>9</w:t>
      </w:r>
      <w:r w:rsidRPr="00A74E62">
        <w:rPr>
          <w:rFonts w:ascii="游ゴシック" w:eastAsia="游ゴシック" w:hAnsi="游ゴシック" w:cs="MeiryoUI"/>
          <w:color w:val="000000"/>
          <w:kern w:val="0"/>
          <w:szCs w:val="21"/>
        </w:rPr>
        <w:t xml:space="preserve"> </w:t>
      </w:r>
      <w:r w:rsidRPr="00A74E62">
        <w:rPr>
          <w:rFonts w:ascii="游ゴシック" w:eastAsia="游ゴシック" w:hAnsi="游ゴシック" w:cs="MeiryoUI" w:hint="eastAsia"/>
          <w:color w:val="000000"/>
          <w:kern w:val="0"/>
          <w:szCs w:val="21"/>
        </w:rPr>
        <w:t>年〜</w:t>
      </w:r>
      <w:r w:rsidRPr="00A74E62">
        <w:rPr>
          <w:rFonts w:ascii="游ゴシック" w:eastAsia="游ゴシック" w:hAnsi="游ゴシック" w:cs="MeiryoUI"/>
          <w:color w:val="000000"/>
          <w:kern w:val="0"/>
          <w:szCs w:val="21"/>
        </w:rPr>
        <w:t>202</w:t>
      </w:r>
      <w:r>
        <w:rPr>
          <w:rFonts w:ascii="游ゴシック" w:eastAsia="游ゴシック" w:hAnsi="游ゴシック" w:cs="MeiryoUI" w:hint="eastAsia"/>
          <w:color w:val="000000"/>
          <w:kern w:val="0"/>
          <w:szCs w:val="21"/>
        </w:rPr>
        <w:t>2</w:t>
      </w:r>
      <w:r w:rsidRPr="00A74E62">
        <w:rPr>
          <w:rFonts w:ascii="游ゴシック" w:eastAsia="游ゴシック" w:hAnsi="游ゴシック" w:cs="MeiryoUI" w:hint="eastAsia"/>
          <w:color w:val="000000"/>
          <w:kern w:val="0"/>
          <w:szCs w:val="21"/>
        </w:rPr>
        <w:t>年）</w:t>
      </w:r>
    </w:p>
    <w:tbl>
      <w:tblPr>
        <w:tblStyle w:val="a3"/>
        <w:tblW w:w="0" w:type="auto"/>
        <w:tblLook w:val="04A0" w:firstRow="1" w:lastRow="0" w:firstColumn="1" w:lastColumn="0" w:noHBand="0" w:noVBand="1"/>
      </w:tblPr>
      <w:tblGrid>
        <w:gridCol w:w="1413"/>
        <w:gridCol w:w="1276"/>
        <w:gridCol w:w="1417"/>
      </w:tblGrid>
      <w:tr w:rsidR="00753147" w:rsidRPr="00A74E62" w14:paraId="38529953" w14:textId="77777777" w:rsidTr="00372BA7">
        <w:tc>
          <w:tcPr>
            <w:tcW w:w="1413" w:type="dxa"/>
          </w:tcPr>
          <w:p w14:paraId="33DD426F" w14:textId="77777777" w:rsidR="00753147" w:rsidRPr="00A74E62" w:rsidRDefault="00753147" w:rsidP="00372BA7">
            <w:pPr>
              <w:autoSpaceDE w:val="0"/>
              <w:autoSpaceDN w:val="0"/>
              <w:adjustRightInd w:val="0"/>
              <w:jc w:val="left"/>
              <w:rPr>
                <w:rFonts w:ascii="游ゴシック" w:eastAsia="游ゴシック" w:hAnsi="游ゴシック" w:cs="MeiryoUI-Bold"/>
                <w:b/>
                <w:bCs/>
                <w:color w:val="000000"/>
                <w:kern w:val="0"/>
                <w:szCs w:val="21"/>
              </w:rPr>
            </w:pPr>
          </w:p>
        </w:tc>
        <w:tc>
          <w:tcPr>
            <w:tcW w:w="1276" w:type="dxa"/>
          </w:tcPr>
          <w:p w14:paraId="4A4A7C02" w14:textId="77777777" w:rsidR="00753147" w:rsidRPr="00A74E62" w:rsidRDefault="00753147" w:rsidP="00372BA7">
            <w:pPr>
              <w:autoSpaceDE w:val="0"/>
              <w:autoSpaceDN w:val="0"/>
              <w:adjustRightInd w:val="0"/>
              <w:jc w:val="left"/>
              <w:rPr>
                <w:rFonts w:ascii="游ゴシック" w:eastAsia="游ゴシック" w:hAnsi="游ゴシック" w:cs="MeiryoUI-Bold"/>
                <w:b/>
                <w:bCs/>
                <w:color w:val="000000"/>
                <w:kern w:val="0"/>
                <w:szCs w:val="21"/>
              </w:rPr>
            </w:pPr>
            <w:r w:rsidRPr="00A74E62">
              <w:rPr>
                <w:rFonts w:ascii="游ゴシック" w:eastAsia="游ゴシック" w:hAnsi="游ゴシック" w:cs="MeiryoUI-Bold" w:hint="eastAsia"/>
                <w:b/>
                <w:bCs/>
                <w:color w:val="000000"/>
                <w:kern w:val="0"/>
                <w:szCs w:val="21"/>
              </w:rPr>
              <w:t>売上数量</w:t>
            </w:r>
          </w:p>
        </w:tc>
        <w:tc>
          <w:tcPr>
            <w:tcW w:w="1417" w:type="dxa"/>
          </w:tcPr>
          <w:p w14:paraId="268430D8" w14:textId="77777777" w:rsidR="00753147" w:rsidRPr="00A74E62" w:rsidRDefault="00753147" w:rsidP="00372BA7">
            <w:pPr>
              <w:autoSpaceDE w:val="0"/>
              <w:autoSpaceDN w:val="0"/>
              <w:adjustRightInd w:val="0"/>
              <w:jc w:val="left"/>
              <w:rPr>
                <w:rFonts w:ascii="游ゴシック" w:eastAsia="游ゴシック" w:hAnsi="游ゴシック" w:cs="MeiryoUI-Bold"/>
                <w:b/>
                <w:bCs/>
                <w:color w:val="000000"/>
                <w:kern w:val="0"/>
                <w:szCs w:val="21"/>
              </w:rPr>
            </w:pPr>
            <w:r w:rsidRPr="00A74E62">
              <w:rPr>
                <w:rFonts w:ascii="游ゴシック" w:eastAsia="游ゴシック" w:hAnsi="游ゴシック" w:cs="MeiryoUI-Bold" w:hint="eastAsia"/>
                <w:b/>
                <w:bCs/>
                <w:color w:val="000000"/>
                <w:kern w:val="0"/>
                <w:szCs w:val="21"/>
              </w:rPr>
              <w:t>売上金額</w:t>
            </w:r>
          </w:p>
        </w:tc>
      </w:tr>
      <w:tr w:rsidR="00753147" w:rsidRPr="00A74E62" w14:paraId="493F3E65" w14:textId="77777777" w:rsidTr="00372BA7">
        <w:tc>
          <w:tcPr>
            <w:tcW w:w="1413" w:type="dxa"/>
          </w:tcPr>
          <w:p w14:paraId="53D0CA3C"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飲料</w:t>
            </w:r>
          </w:p>
        </w:tc>
        <w:tc>
          <w:tcPr>
            <w:tcW w:w="1276" w:type="dxa"/>
          </w:tcPr>
          <w:p w14:paraId="0BEB4BC6"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Bold" w:hint="eastAsia"/>
                <w:b/>
                <w:bCs/>
                <w:color w:val="000000"/>
                <w:kern w:val="0"/>
                <w:szCs w:val="21"/>
              </w:rPr>
              <w:t>35,276本</w:t>
            </w:r>
          </w:p>
        </w:tc>
        <w:tc>
          <w:tcPr>
            <w:tcW w:w="1417" w:type="dxa"/>
          </w:tcPr>
          <w:p w14:paraId="5CC69497"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Bold" w:hint="eastAsia"/>
                <w:b/>
                <w:bCs/>
                <w:color w:val="000000"/>
                <w:kern w:val="0"/>
                <w:szCs w:val="21"/>
              </w:rPr>
              <w:t>4,746,001円</w:t>
            </w:r>
          </w:p>
        </w:tc>
      </w:tr>
      <w:tr w:rsidR="00753147" w:rsidRPr="00A74E62" w14:paraId="23ECBE8B" w14:textId="77777777" w:rsidTr="00372BA7">
        <w:tc>
          <w:tcPr>
            <w:tcW w:w="1413" w:type="dxa"/>
          </w:tcPr>
          <w:p w14:paraId="1A4984DB" w14:textId="77777777" w:rsidR="00753147" w:rsidRPr="00A74E62" w:rsidRDefault="00753147" w:rsidP="00372BA7">
            <w:pPr>
              <w:autoSpaceDE w:val="0"/>
              <w:autoSpaceDN w:val="0"/>
              <w:adjustRightInd w:val="0"/>
              <w:jc w:val="center"/>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アイス</w:t>
            </w:r>
          </w:p>
        </w:tc>
        <w:tc>
          <w:tcPr>
            <w:tcW w:w="1276" w:type="dxa"/>
            <w:tcBorders>
              <w:bottom w:val="single" w:sz="4" w:space="0" w:color="auto"/>
            </w:tcBorders>
          </w:tcPr>
          <w:p w14:paraId="117A8912"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Bold" w:hint="eastAsia"/>
                <w:b/>
                <w:bCs/>
                <w:color w:val="000000"/>
                <w:kern w:val="0"/>
                <w:szCs w:val="21"/>
              </w:rPr>
              <w:t>3,170個</w:t>
            </w:r>
          </w:p>
        </w:tc>
        <w:tc>
          <w:tcPr>
            <w:tcW w:w="1417" w:type="dxa"/>
          </w:tcPr>
          <w:p w14:paraId="24E94445"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Bold" w:hint="eastAsia"/>
                <w:b/>
                <w:bCs/>
                <w:color w:val="000000"/>
                <w:kern w:val="0"/>
                <w:szCs w:val="21"/>
              </w:rPr>
              <w:t>474,645円</w:t>
            </w:r>
          </w:p>
        </w:tc>
      </w:tr>
      <w:tr w:rsidR="00753147" w:rsidRPr="00A74E62" w14:paraId="5425CB2D" w14:textId="77777777" w:rsidTr="00372BA7">
        <w:tc>
          <w:tcPr>
            <w:tcW w:w="1413" w:type="dxa"/>
          </w:tcPr>
          <w:p w14:paraId="4C56AC2B" w14:textId="77777777" w:rsidR="00753147" w:rsidRPr="00A74E62" w:rsidRDefault="00753147" w:rsidP="00372BA7">
            <w:pPr>
              <w:autoSpaceDE w:val="0"/>
              <w:autoSpaceDN w:val="0"/>
              <w:adjustRightInd w:val="0"/>
              <w:jc w:val="center"/>
              <w:rPr>
                <w:rFonts w:ascii="游ゴシック" w:eastAsia="游ゴシック" w:hAnsi="游ゴシック" w:cs="MeiryoUI-Bold"/>
                <w:b/>
                <w:bCs/>
                <w:color w:val="000000"/>
                <w:kern w:val="0"/>
                <w:szCs w:val="21"/>
              </w:rPr>
            </w:pPr>
            <w:r w:rsidRPr="00A74E62">
              <w:rPr>
                <w:rFonts w:ascii="游ゴシック" w:eastAsia="游ゴシック" w:hAnsi="游ゴシック" w:cs="MeiryoUI-Bold" w:hint="eastAsia"/>
                <w:b/>
                <w:bCs/>
                <w:color w:val="000000"/>
                <w:kern w:val="0"/>
                <w:szCs w:val="21"/>
              </w:rPr>
              <w:t>合計</w:t>
            </w:r>
          </w:p>
        </w:tc>
        <w:tc>
          <w:tcPr>
            <w:tcW w:w="1276" w:type="dxa"/>
            <w:tcBorders>
              <w:tr2bl w:val="single" w:sz="4" w:space="0" w:color="auto"/>
            </w:tcBorders>
          </w:tcPr>
          <w:p w14:paraId="3417C703"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p>
        </w:tc>
        <w:tc>
          <w:tcPr>
            <w:tcW w:w="1417" w:type="dxa"/>
          </w:tcPr>
          <w:p w14:paraId="0F3A8C51" w14:textId="77777777" w:rsidR="00753147" w:rsidRPr="00A74E62" w:rsidRDefault="00753147" w:rsidP="00372BA7">
            <w:pPr>
              <w:autoSpaceDE w:val="0"/>
              <w:autoSpaceDN w:val="0"/>
              <w:adjustRightInd w:val="0"/>
              <w:jc w:val="right"/>
              <w:rPr>
                <w:rFonts w:ascii="游ゴシック" w:eastAsia="游ゴシック" w:hAnsi="游ゴシック" w:cs="MeiryoUI-Bold"/>
                <w:b/>
                <w:bCs/>
                <w:color w:val="000000"/>
                <w:kern w:val="0"/>
                <w:szCs w:val="21"/>
              </w:rPr>
            </w:pPr>
            <w:r>
              <w:rPr>
                <w:rFonts w:ascii="游ゴシック" w:eastAsia="游ゴシック" w:hAnsi="游ゴシック" w:cs="MeiryoUI-Bold" w:hint="eastAsia"/>
                <w:b/>
                <w:bCs/>
                <w:color w:val="000000"/>
                <w:kern w:val="0"/>
                <w:szCs w:val="21"/>
              </w:rPr>
              <w:t>5,220,646円</w:t>
            </w:r>
          </w:p>
        </w:tc>
      </w:tr>
    </w:tbl>
    <w:p w14:paraId="48F06FB0" w14:textId="77777777" w:rsidR="00753147" w:rsidRPr="00753147" w:rsidRDefault="00753147" w:rsidP="00BF63B9">
      <w:pPr>
        <w:spacing w:line="380" w:lineRule="exact"/>
        <w:rPr>
          <w:rFonts w:ascii="源真ゴシック Normal" w:eastAsia="源真ゴシック Normal" w:hAnsi="源真ゴシック Normal" w:cs="源真ゴシック Normal"/>
          <w:szCs w:val="21"/>
        </w:rPr>
      </w:pPr>
    </w:p>
    <w:p w14:paraId="4AF993D2" w14:textId="77777777" w:rsidR="00625F69" w:rsidRPr="00043540" w:rsidRDefault="00625F69" w:rsidP="00BF63B9">
      <w:pPr>
        <w:spacing w:line="380" w:lineRule="exact"/>
        <w:rPr>
          <w:rFonts w:ascii="源真ゴシック Normal" w:eastAsia="源真ゴシック Normal" w:hAnsi="源真ゴシック Normal" w:cs="源真ゴシック Normal"/>
          <w:sz w:val="24"/>
          <w:szCs w:val="24"/>
        </w:rPr>
      </w:pPr>
    </w:p>
    <w:p w14:paraId="63A8B3CE" w14:textId="77777777" w:rsidR="00753147" w:rsidRPr="00A74E62" w:rsidRDefault="00753147" w:rsidP="00753147">
      <w:pPr>
        <w:autoSpaceDE w:val="0"/>
        <w:autoSpaceDN w:val="0"/>
        <w:adjustRightInd w:val="0"/>
        <w:jc w:val="left"/>
        <w:rPr>
          <w:rFonts w:ascii="游ゴシック" w:eastAsia="游ゴシック" w:hAnsi="游ゴシック" w:cs="MeiryoUI-Bold"/>
          <w:b/>
          <w:bCs/>
          <w:color w:val="000000"/>
          <w:kern w:val="0"/>
          <w:sz w:val="28"/>
          <w:szCs w:val="28"/>
        </w:rPr>
      </w:pPr>
      <w:r w:rsidRPr="00A74E62">
        <w:rPr>
          <w:rFonts w:ascii="游ゴシック" w:eastAsia="游ゴシック" w:hAnsi="游ゴシック" w:cs="MeiryoUI-Bold"/>
          <w:b/>
          <w:bCs/>
          <w:color w:val="000000"/>
          <w:kern w:val="0"/>
          <w:sz w:val="28"/>
          <w:szCs w:val="28"/>
        </w:rPr>
        <w:t xml:space="preserve">5 </w:t>
      </w:r>
      <w:r w:rsidRPr="00A74E62">
        <w:rPr>
          <w:rFonts w:ascii="游ゴシック" w:eastAsia="游ゴシック" w:hAnsi="游ゴシック" w:cs="MeiryoUI-Bold" w:hint="eastAsia"/>
          <w:b/>
          <w:bCs/>
          <w:color w:val="000000"/>
          <w:kern w:val="0"/>
          <w:sz w:val="28"/>
          <w:szCs w:val="28"/>
        </w:rPr>
        <w:t>その他当協会への提案事項について（協賛物品・協賛金等）</w:t>
      </w:r>
    </w:p>
    <w:p w14:paraId="5512E68C" w14:textId="643CF673" w:rsidR="00753147" w:rsidRPr="00A74E62" w:rsidRDefault="00753147" w:rsidP="00753147">
      <w:pPr>
        <w:autoSpaceDE w:val="0"/>
        <w:autoSpaceDN w:val="0"/>
        <w:adjustRightInd w:val="0"/>
        <w:jc w:val="left"/>
        <w:rPr>
          <w:rFonts w:ascii="游ゴシック" w:eastAsia="游ゴシック" w:hAnsi="游ゴシック" w:cs="MeiryoUI"/>
          <w:color w:val="000000"/>
          <w:kern w:val="0"/>
          <w:szCs w:val="21"/>
        </w:rPr>
      </w:pPr>
      <w:r w:rsidRPr="00A74E62">
        <w:rPr>
          <w:rFonts w:ascii="游ゴシック" w:eastAsia="游ゴシック" w:hAnsi="游ゴシック" w:cs="MeiryoUI" w:hint="eastAsia"/>
          <w:color w:val="000000"/>
          <w:kern w:val="0"/>
          <w:szCs w:val="21"/>
        </w:rPr>
        <w:t>当協会で行っている各種事業</w:t>
      </w:r>
      <w:r w:rsidR="00BB3657">
        <w:rPr>
          <w:rFonts w:ascii="游ゴシック" w:eastAsia="游ゴシック" w:hAnsi="游ゴシック" w:cs="MeiryoUI" w:hint="eastAsia"/>
          <w:color w:val="000000"/>
          <w:kern w:val="0"/>
          <w:szCs w:val="21"/>
        </w:rPr>
        <w:t>（別紙：事業報告書参照）に提供して頂ける協賛物品・協賛金などがあれば記入してください。</w:t>
      </w:r>
      <w:r w:rsidRPr="00A74E62">
        <w:rPr>
          <w:rFonts w:ascii="游ゴシック" w:eastAsia="游ゴシック" w:hAnsi="游ゴシック" w:cs="MeiryoUI" w:hint="eastAsia"/>
          <w:color w:val="000000"/>
          <w:kern w:val="0"/>
          <w:szCs w:val="21"/>
        </w:rPr>
        <w:t>また、その他提案事項があれば記入してください。</w:t>
      </w:r>
    </w:p>
    <w:p w14:paraId="512362D9" w14:textId="77777777" w:rsidR="00C921B2" w:rsidRPr="00753147" w:rsidRDefault="00C921B2" w:rsidP="00753147">
      <w:pPr>
        <w:spacing w:line="380" w:lineRule="exact"/>
        <w:rPr>
          <w:rFonts w:ascii="源真ゴシック Normal" w:eastAsia="源真ゴシック Normal" w:hAnsi="源真ゴシック Normal" w:cs="源真ゴシック Normal"/>
          <w:szCs w:val="21"/>
        </w:rPr>
      </w:pPr>
    </w:p>
    <w:sectPr w:rsidR="00C921B2" w:rsidRPr="00753147" w:rsidSect="003161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5C7E" w14:textId="77777777" w:rsidR="0000389B" w:rsidRDefault="0000389B" w:rsidP="0000389B">
      <w:r>
        <w:separator/>
      </w:r>
    </w:p>
  </w:endnote>
  <w:endnote w:type="continuationSeparator" w:id="0">
    <w:p w14:paraId="586568CE" w14:textId="77777777" w:rsidR="0000389B" w:rsidRDefault="0000389B" w:rsidP="0000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源真ゴシック Normal">
    <w:panose1 w:val="020B0202020203020207"/>
    <w:charset w:val="80"/>
    <w:family w:val="modern"/>
    <w:pitch w:val="variable"/>
    <w:sig w:usb0="E1000AFF" w:usb1="6A4FFDFB" w:usb2="02000012" w:usb3="00000000" w:csb0="001201BF" w:csb1="00000000"/>
  </w:font>
  <w:font w:name="游ゴシック">
    <w:altName w:val="Yu Gothic"/>
    <w:panose1 w:val="020B0400000000000000"/>
    <w:charset w:val="80"/>
    <w:family w:val="modern"/>
    <w:pitch w:val="variable"/>
    <w:sig w:usb0="E00002FF" w:usb1="2AC7FDFF" w:usb2="00000016" w:usb3="00000000" w:csb0="0002009F" w:csb1="00000000"/>
  </w:font>
  <w:font w:name="MeiryoUI-Bold">
    <w:altName w:val="BIZ UDPゴシック"/>
    <w:panose1 w:val="00000000000000000000"/>
    <w:charset w:val="80"/>
    <w:family w:val="auto"/>
    <w:notTrueType/>
    <w:pitch w:val="default"/>
    <w:sig w:usb0="00000001" w:usb1="08070000" w:usb2="00000010" w:usb3="00000000" w:csb0="00020000" w:csb1="00000000"/>
  </w:font>
  <w:font w:name="MeiryoUI">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E75C" w14:textId="77777777" w:rsidR="0000389B" w:rsidRDefault="0000389B" w:rsidP="0000389B">
      <w:r>
        <w:separator/>
      </w:r>
    </w:p>
  </w:footnote>
  <w:footnote w:type="continuationSeparator" w:id="0">
    <w:p w14:paraId="2397456A" w14:textId="77777777" w:rsidR="0000389B" w:rsidRDefault="0000389B" w:rsidP="0000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D0"/>
    <w:rsid w:val="0000389B"/>
    <w:rsid w:val="00043540"/>
    <w:rsid w:val="0011465C"/>
    <w:rsid w:val="001A3FD0"/>
    <w:rsid w:val="00316186"/>
    <w:rsid w:val="005934FD"/>
    <w:rsid w:val="005F0DDF"/>
    <w:rsid w:val="00625F69"/>
    <w:rsid w:val="00724236"/>
    <w:rsid w:val="00753147"/>
    <w:rsid w:val="009A5D5E"/>
    <w:rsid w:val="00A34785"/>
    <w:rsid w:val="00BB2D8D"/>
    <w:rsid w:val="00BB3657"/>
    <w:rsid w:val="00BF49E0"/>
    <w:rsid w:val="00BF63B9"/>
    <w:rsid w:val="00C51638"/>
    <w:rsid w:val="00C921B2"/>
    <w:rsid w:val="00CA7C62"/>
    <w:rsid w:val="00CF70E6"/>
    <w:rsid w:val="00D45798"/>
    <w:rsid w:val="00DD02CB"/>
    <w:rsid w:val="00DE1D95"/>
    <w:rsid w:val="00E44D0B"/>
    <w:rsid w:val="00EE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0E749E5"/>
  <w15:chartTrackingRefBased/>
  <w15:docId w15:val="{256B14B9-198E-4F83-8DA8-B3953444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89B"/>
    <w:pPr>
      <w:tabs>
        <w:tab w:val="center" w:pos="4252"/>
        <w:tab w:val="right" w:pos="8504"/>
      </w:tabs>
      <w:snapToGrid w:val="0"/>
    </w:pPr>
  </w:style>
  <w:style w:type="character" w:customStyle="1" w:styleId="a5">
    <w:name w:val="ヘッダー (文字)"/>
    <w:basedOn w:val="a0"/>
    <w:link w:val="a4"/>
    <w:uiPriority w:val="99"/>
    <w:rsid w:val="0000389B"/>
  </w:style>
  <w:style w:type="paragraph" w:styleId="a6">
    <w:name w:val="footer"/>
    <w:basedOn w:val="a"/>
    <w:link w:val="a7"/>
    <w:uiPriority w:val="99"/>
    <w:unhideWhenUsed/>
    <w:rsid w:val="0000389B"/>
    <w:pPr>
      <w:tabs>
        <w:tab w:val="center" w:pos="4252"/>
        <w:tab w:val="right" w:pos="8504"/>
      </w:tabs>
      <w:snapToGrid w:val="0"/>
    </w:pPr>
  </w:style>
  <w:style w:type="character" w:customStyle="1" w:styleId="a7">
    <w:name w:val="フッター (文字)"/>
    <w:basedOn w:val="a0"/>
    <w:link w:val="a6"/>
    <w:uiPriority w:val="99"/>
    <w:rsid w:val="0000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taikyo01n</dc:creator>
  <cp:keywords/>
  <dc:description/>
  <cp:lastModifiedBy>admin@hmsa012393</cp:lastModifiedBy>
  <cp:revision>15</cp:revision>
  <dcterms:created xsi:type="dcterms:W3CDTF">2018-09-27T07:41:00Z</dcterms:created>
  <dcterms:modified xsi:type="dcterms:W3CDTF">2023-12-18T04:13:00Z</dcterms:modified>
</cp:coreProperties>
</file>